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7316" w:rsidRDefault="00107316">
      <w:pPr>
        <w:pStyle w:val="ModulovuotoA"/>
        <w:spacing w:line="240" w:lineRule="exact"/>
        <w:ind w:left="283" w:right="283"/>
        <w:jc w:val="center"/>
        <w:rPr>
          <w:i/>
          <w:iCs/>
          <w:color w:val="0D0D0D"/>
          <w:sz w:val="22"/>
          <w:szCs w:val="22"/>
          <w:u w:color="0D0D0D"/>
        </w:rPr>
      </w:pPr>
    </w:p>
    <w:p w:rsidR="00107316" w:rsidRDefault="00205096">
      <w:pPr>
        <w:pStyle w:val="ModulovuotoA"/>
        <w:spacing w:line="240" w:lineRule="exact"/>
        <w:ind w:left="283" w:right="283"/>
        <w:jc w:val="center"/>
        <w:rPr>
          <w:color w:val="0D0D0D"/>
          <w:sz w:val="22"/>
          <w:szCs w:val="22"/>
          <w:u w:color="0D0D0D"/>
        </w:rPr>
      </w:pPr>
      <w:r>
        <w:rPr>
          <w:i/>
          <w:iCs/>
          <w:color w:val="0D0D0D"/>
          <w:sz w:val="22"/>
          <w:szCs w:val="22"/>
          <w:u w:color="0D0D0D"/>
        </w:rPr>
        <w:t>Comunicato Stampa </w:t>
      </w:r>
    </w:p>
    <w:p w:rsidR="00107316" w:rsidRDefault="00107316">
      <w:pPr>
        <w:pStyle w:val="ModulovuotoA"/>
        <w:spacing w:line="240" w:lineRule="exact"/>
        <w:ind w:left="283" w:right="283"/>
        <w:jc w:val="center"/>
        <w:rPr>
          <w:color w:val="0D0D0D"/>
          <w:sz w:val="22"/>
          <w:szCs w:val="22"/>
          <w:u w:color="0D0D0D"/>
        </w:rPr>
      </w:pPr>
    </w:p>
    <w:p w:rsidR="00107316" w:rsidRDefault="00107316">
      <w:pPr>
        <w:pStyle w:val="ModulovuotoA"/>
        <w:spacing w:line="320" w:lineRule="exact"/>
        <w:ind w:left="283" w:right="283"/>
        <w:jc w:val="center"/>
        <w:rPr>
          <w:color w:val="0A0A0A"/>
          <w:sz w:val="22"/>
          <w:szCs w:val="22"/>
          <w:u w:color="0A0A0A"/>
        </w:rPr>
      </w:pPr>
    </w:p>
    <w:p w:rsidR="00107316" w:rsidRDefault="00205096">
      <w:pPr>
        <w:pStyle w:val="ModulovuotoA"/>
        <w:spacing w:after="200" w:line="240" w:lineRule="exact"/>
        <w:ind w:left="283" w:right="283"/>
        <w:jc w:val="center"/>
        <w:rPr>
          <w:color w:val="0A0A0A"/>
          <w:sz w:val="22"/>
          <w:szCs w:val="22"/>
          <w:u w:color="0A0A0A"/>
        </w:rPr>
      </w:pPr>
      <w:r>
        <w:rPr>
          <w:color w:val="0A0A0A"/>
          <w:sz w:val="22"/>
          <w:szCs w:val="22"/>
          <w:u w:color="0A0A0A"/>
        </w:rPr>
        <w:t xml:space="preserve">FOTOGRAFIA  E  CALZATURE </w:t>
      </w:r>
    </w:p>
    <w:p w:rsidR="00107316" w:rsidRDefault="00205096">
      <w:pPr>
        <w:pStyle w:val="ModulovuotoA"/>
        <w:spacing w:after="200" w:line="240" w:lineRule="exact"/>
        <w:ind w:left="283" w:right="283"/>
        <w:jc w:val="center"/>
        <w:rPr>
          <w:color w:val="0A0A0A"/>
          <w:sz w:val="22"/>
          <w:szCs w:val="22"/>
          <w:u w:color="0A0A0A"/>
        </w:rPr>
      </w:pPr>
      <w:r>
        <w:rPr>
          <w:color w:val="0A0A0A"/>
          <w:sz w:val="22"/>
          <w:szCs w:val="22"/>
          <w:u w:color="0A0A0A"/>
        </w:rPr>
        <w:t>MERCANTEINFIERA RILANCIA LA GENIALITA’ ITALIANA</w:t>
      </w:r>
    </w:p>
    <w:p w:rsidR="00107316" w:rsidRDefault="00107316">
      <w:pPr>
        <w:pStyle w:val="ModulovuotoA"/>
        <w:spacing w:after="100" w:line="300" w:lineRule="exact"/>
        <w:ind w:left="283" w:right="283"/>
        <w:jc w:val="both"/>
        <w:rPr>
          <w:color w:val="0A0A0A"/>
          <w:sz w:val="22"/>
          <w:szCs w:val="22"/>
          <w:u w:color="0A0A0A"/>
        </w:rPr>
      </w:pP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A0A0A"/>
          <w:sz w:val="22"/>
          <w:szCs w:val="22"/>
          <w:u w:color="0A0A0A"/>
        </w:rPr>
      </w:pPr>
      <w:r>
        <w:rPr>
          <w:i/>
          <w:iCs/>
          <w:color w:val="0D0D0D"/>
          <w:sz w:val="22"/>
          <w:szCs w:val="22"/>
          <w:u w:color="0D0D0D"/>
        </w:rPr>
        <w:t>(Parma, 4 giugno 2019)</w:t>
      </w:r>
      <w:r>
        <w:rPr>
          <w:b/>
          <w:bCs/>
          <w:color w:val="0D0D0D"/>
          <w:sz w:val="22"/>
          <w:szCs w:val="22"/>
          <w:u w:color="0D0D0D"/>
        </w:rPr>
        <w:t xml:space="preserve"> - </w:t>
      </w:r>
      <w:r>
        <w:rPr>
          <w:color w:val="0D0D0D"/>
          <w:sz w:val="22"/>
          <w:szCs w:val="22"/>
          <w:u w:color="0D0D0D"/>
        </w:rPr>
        <w:t>Secondo le indagini dei musei Tate di Londra, sono otto i secondi che il pubblico trascorre davanti ad una singola opera d’</w:t>
      </w:r>
      <w:r>
        <w:rPr>
          <w:color w:val="0D0D0D"/>
          <w:sz w:val="22"/>
          <w:szCs w:val="22"/>
          <w:u w:color="0D0D0D"/>
        </w:rPr>
        <w:t xml:space="preserve">arte. Per visitare le due mostre collaterali in programma a </w:t>
      </w:r>
      <w:proofErr w:type="spellStart"/>
      <w:r>
        <w:rPr>
          <w:b/>
          <w:bCs/>
          <w:sz w:val="22"/>
          <w:szCs w:val="22"/>
        </w:rPr>
        <w:t>Mercanteinfiera</w:t>
      </w:r>
      <w:proofErr w:type="spellEnd"/>
      <w:r>
        <w:rPr>
          <w:b/>
          <w:bCs/>
          <w:sz w:val="22"/>
          <w:szCs w:val="22"/>
        </w:rPr>
        <w:t xml:space="preserve"> (5-13 ottobre)</w:t>
      </w:r>
      <w:r>
        <w:rPr>
          <w:sz w:val="22"/>
          <w:szCs w:val="22"/>
        </w:rPr>
        <w:t xml:space="preserve">, </w:t>
      </w:r>
      <w:r>
        <w:rPr>
          <w:color w:val="0A0A0A"/>
          <w:sz w:val="22"/>
          <w:szCs w:val="22"/>
          <w:u w:color="0A0A0A"/>
        </w:rPr>
        <w:t xml:space="preserve">bisognerà fermarsi molto più a lungo. Per leggere le didascalie, ammirare più volte le singole opere indulgendo infine in un </w:t>
      </w:r>
      <w:r>
        <w:rPr>
          <w:i/>
          <w:iCs/>
          <w:color w:val="0A0A0A"/>
          <w:sz w:val="22"/>
          <w:szCs w:val="22"/>
          <w:u w:color="0A0A0A"/>
        </w:rPr>
        <w:t>loop</w:t>
      </w:r>
      <w:r>
        <w:rPr>
          <w:color w:val="0A0A0A"/>
          <w:sz w:val="22"/>
          <w:szCs w:val="22"/>
          <w:u w:color="0A0A0A"/>
        </w:rPr>
        <w:t xml:space="preserve"> che sarà difficile da disinnescare</w:t>
      </w:r>
      <w:r>
        <w:rPr>
          <w:color w:val="0A0A0A"/>
          <w:sz w:val="22"/>
          <w:szCs w:val="22"/>
          <w:u w:color="0A0A0A"/>
        </w:rPr>
        <w:t>. In scena, la genialità italiana.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A0A0A"/>
          <w:sz w:val="22"/>
          <w:szCs w:val="22"/>
          <w:u w:color="0A0A0A"/>
        </w:rPr>
      </w:pPr>
      <w:r>
        <w:rPr>
          <w:color w:val="0D0D0D"/>
          <w:sz w:val="22"/>
          <w:szCs w:val="22"/>
          <w:u w:color="0D0D0D"/>
        </w:rPr>
        <w:t xml:space="preserve">Antiquariato, modernariato, design e veri </w:t>
      </w:r>
      <w:proofErr w:type="spellStart"/>
      <w:r>
        <w:rPr>
          <w:i/>
          <w:iCs/>
          <w:color w:val="0D0D0D"/>
          <w:sz w:val="22"/>
          <w:szCs w:val="22"/>
          <w:u w:color="0D0D0D"/>
        </w:rPr>
        <w:t>conversation</w:t>
      </w:r>
      <w:proofErr w:type="spellEnd"/>
      <w:r>
        <w:rPr>
          <w:i/>
          <w:iCs/>
          <w:color w:val="0D0D0D"/>
          <w:sz w:val="22"/>
          <w:szCs w:val="22"/>
          <w:u w:color="0D0D0D"/>
        </w:rPr>
        <w:t xml:space="preserve"> </w:t>
      </w:r>
      <w:proofErr w:type="spellStart"/>
      <w:r>
        <w:rPr>
          <w:i/>
          <w:iCs/>
          <w:color w:val="0D0D0D"/>
          <w:sz w:val="22"/>
          <w:szCs w:val="22"/>
          <w:u w:color="0D0D0D"/>
        </w:rPr>
        <w:t>pieces</w:t>
      </w:r>
      <w:proofErr w:type="spellEnd"/>
      <w:r>
        <w:rPr>
          <w:color w:val="0D0D0D"/>
          <w:sz w:val="22"/>
          <w:szCs w:val="22"/>
          <w:u w:color="0D0D0D"/>
        </w:rPr>
        <w:t xml:space="preserve"> del collezionismo vintage, tipici dell’appuntamento internazionale di Fiere di Parma, sono infatti affiancati nell’</w:t>
      </w:r>
      <w:r>
        <w:rPr>
          <w:color w:val="0D0D0D"/>
          <w:sz w:val="22"/>
          <w:szCs w:val="22"/>
          <w:u w:color="0D0D0D"/>
        </w:rPr>
        <w:t xml:space="preserve">edizione autunnale dalla collaterale </w:t>
      </w:r>
      <w:r>
        <w:rPr>
          <w:b/>
          <w:bCs/>
          <w:color w:val="0D0D0D"/>
          <w:sz w:val="22"/>
          <w:szCs w:val="22"/>
          <w:u w:color="0D0D0D"/>
        </w:rPr>
        <w:t xml:space="preserve">“In </w:t>
      </w:r>
      <w:proofErr w:type="spellStart"/>
      <w:r>
        <w:rPr>
          <w:b/>
          <w:bCs/>
          <w:color w:val="0D0D0D"/>
          <w:sz w:val="22"/>
          <w:szCs w:val="22"/>
          <w:u w:color="0D0D0D"/>
        </w:rPr>
        <w:t>her</w:t>
      </w:r>
      <w:proofErr w:type="spellEnd"/>
      <w:r>
        <w:rPr>
          <w:b/>
          <w:bCs/>
          <w:color w:val="0D0D0D"/>
          <w:sz w:val="22"/>
          <w:szCs w:val="22"/>
          <w:u w:color="0D0D0D"/>
        </w:rPr>
        <w:t xml:space="preserve"> </w:t>
      </w:r>
      <w:proofErr w:type="spellStart"/>
      <w:r>
        <w:rPr>
          <w:b/>
          <w:bCs/>
          <w:color w:val="0D0D0D"/>
          <w:sz w:val="22"/>
          <w:szCs w:val="22"/>
          <w:u w:color="0D0D0D"/>
        </w:rPr>
        <w:t>Shoes</w:t>
      </w:r>
      <w:proofErr w:type="spellEnd"/>
      <w:r>
        <w:rPr>
          <w:b/>
          <w:bCs/>
          <w:color w:val="0D0D0D"/>
          <w:sz w:val="22"/>
          <w:szCs w:val="22"/>
          <w:u w:color="0D0D0D"/>
        </w:rPr>
        <w:t>. Due passi nella storia della calzatura”(</w:t>
      </w:r>
      <w:r>
        <w:rPr>
          <w:b/>
          <w:bCs/>
          <w:color w:val="0A0A0A"/>
          <w:sz w:val="22"/>
          <w:szCs w:val="22"/>
          <w:u w:color="0A0A0A"/>
        </w:rPr>
        <w:t>Pad.4),</w:t>
      </w:r>
      <w:r>
        <w:rPr>
          <w:b/>
          <w:bCs/>
          <w:i/>
          <w:iCs/>
          <w:color w:val="0A0A0A"/>
          <w:sz w:val="22"/>
          <w:szCs w:val="22"/>
          <w:u w:color="0A0A0A"/>
        </w:rPr>
        <w:t xml:space="preserve"> </w:t>
      </w:r>
      <w:r>
        <w:rPr>
          <w:color w:val="0A0A0A"/>
          <w:sz w:val="22"/>
          <w:szCs w:val="22"/>
          <w:u w:color="0A0A0A"/>
        </w:rPr>
        <w:t xml:space="preserve">un viaggio nella storia dell’accessorio più amato da fashion </w:t>
      </w:r>
      <w:proofErr w:type="spellStart"/>
      <w:r>
        <w:rPr>
          <w:color w:val="0A0A0A"/>
          <w:sz w:val="22"/>
          <w:szCs w:val="22"/>
          <w:u w:color="0A0A0A"/>
        </w:rPr>
        <w:t>victim</w:t>
      </w:r>
      <w:proofErr w:type="spellEnd"/>
      <w:r>
        <w:rPr>
          <w:color w:val="0A0A0A"/>
          <w:sz w:val="22"/>
          <w:szCs w:val="22"/>
          <w:u w:color="0A0A0A"/>
        </w:rPr>
        <w:t xml:space="preserve"> e non solo. 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sz w:val="22"/>
          <w:szCs w:val="22"/>
          <w:u w:color="0A0A0A"/>
        </w:rPr>
      </w:pPr>
      <w:r>
        <w:rPr>
          <w:color w:val="0A0A0A"/>
          <w:sz w:val="22"/>
          <w:szCs w:val="22"/>
          <w:u w:color="0A0A0A"/>
        </w:rPr>
        <w:t xml:space="preserve">C’è il sandalo mule di Fendi del 2000. Forma squadrata e fluttuante, tacco </w:t>
      </w:r>
      <w:r>
        <w:rPr>
          <w:color w:val="0A0A0A"/>
          <w:sz w:val="22"/>
          <w:szCs w:val="22"/>
          <w:u w:color="0A0A0A"/>
        </w:rPr>
        <w:t xml:space="preserve">sospeso in acciaio temprato che proietta l’estetica della calzatura in una nuova </w:t>
      </w:r>
      <w:proofErr w:type="spellStart"/>
      <w:r>
        <w:rPr>
          <w:color w:val="0A0A0A"/>
          <w:sz w:val="22"/>
          <w:szCs w:val="22"/>
          <w:u w:color="0A0A0A"/>
        </w:rPr>
        <w:t>tridimensionaltà</w:t>
      </w:r>
      <w:proofErr w:type="spellEnd"/>
      <w:r>
        <w:rPr>
          <w:color w:val="0A0A0A"/>
          <w:sz w:val="22"/>
          <w:szCs w:val="22"/>
          <w:u w:color="0A0A0A"/>
        </w:rPr>
        <w:t xml:space="preserve">. La scarpa surrealista di Celine (2013) con le dita sagomate di </w:t>
      </w:r>
      <w:proofErr w:type="spellStart"/>
      <w:r>
        <w:rPr>
          <w:color w:val="0A0A0A"/>
          <w:sz w:val="22"/>
          <w:szCs w:val="22"/>
          <w:u w:color="0A0A0A"/>
        </w:rPr>
        <w:t>Schiapparelliana</w:t>
      </w:r>
      <w:proofErr w:type="spellEnd"/>
      <w:r>
        <w:rPr>
          <w:color w:val="0A0A0A"/>
          <w:sz w:val="22"/>
          <w:szCs w:val="22"/>
          <w:u w:color="0A0A0A"/>
        </w:rPr>
        <w:t xml:space="preserve"> memoria e </w:t>
      </w:r>
      <w:r>
        <w:rPr>
          <w:color w:val="0D0D0D"/>
          <w:sz w:val="22"/>
          <w:szCs w:val="22"/>
          <w:u w:color="0D0D0D"/>
        </w:rPr>
        <w:t xml:space="preserve">il sandalo di Kenzo (2011), una </w:t>
      </w:r>
      <w:r>
        <w:rPr>
          <w:color w:val="0A0A0A"/>
          <w:sz w:val="22"/>
          <w:szCs w:val="22"/>
          <w:u w:color="0A0A0A"/>
        </w:rPr>
        <w:t xml:space="preserve">“creatura” </w:t>
      </w:r>
      <w:proofErr w:type="spellStart"/>
      <w:r>
        <w:rPr>
          <w:color w:val="0A0A0A"/>
          <w:sz w:val="22"/>
          <w:szCs w:val="22"/>
          <w:u w:color="0A0A0A"/>
        </w:rPr>
        <w:t>multicolor</w:t>
      </w:r>
      <w:proofErr w:type="spellEnd"/>
      <w:r>
        <w:rPr>
          <w:color w:val="0A0A0A"/>
          <w:sz w:val="22"/>
          <w:szCs w:val="22"/>
          <w:u w:color="0A0A0A"/>
        </w:rPr>
        <w:t xml:space="preserve"> dalle forme i</w:t>
      </w:r>
      <w:r>
        <w:rPr>
          <w:color w:val="0A0A0A"/>
          <w:sz w:val="22"/>
          <w:szCs w:val="22"/>
          <w:u w:color="0A0A0A"/>
        </w:rPr>
        <w:t>ngombranti ideata dall’allora direttore artistico Antonio Marras. E ancora Pucci e altri</w:t>
      </w:r>
      <w:r>
        <w:rPr>
          <w:b/>
          <w:bCs/>
          <w:color w:val="F42F27"/>
          <w:sz w:val="22"/>
          <w:szCs w:val="22"/>
          <w:u w:color="0D0D0D"/>
        </w:rPr>
        <w:t xml:space="preserve"> </w:t>
      </w:r>
      <w:r>
        <w:rPr>
          <w:sz w:val="22"/>
          <w:szCs w:val="22"/>
          <w:u w:color="0D0D0D"/>
        </w:rPr>
        <w:t xml:space="preserve">celebri </w:t>
      </w:r>
      <w:r>
        <w:rPr>
          <w:sz w:val="22"/>
          <w:szCs w:val="22"/>
          <w:u w:color="0D0D0D"/>
        </w:rPr>
        <w:t>designer.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 xml:space="preserve">Con il </w:t>
      </w:r>
      <w:r>
        <w:rPr>
          <w:b/>
          <w:bCs/>
          <w:color w:val="0D0D0D"/>
          <w:sz w:val="22"/>
          <w:szCs w:val="22"/>
          <w:u w:color="0D0D0D"/>
        </w:rPr>
        <w:t>Museo della Calzatura</w:t>
      </w:r>
      <w:r>
        <w:rPr>
          <w:color w:val="0D0D0D"/>
          <w:sz w:val="22"/>
          <w:szCs w:val="22"/>
          <w:u w:color="0D0D0D"/>
        </w:rPr>
        <w:t xml:space="preserve"> </w:t>
      </w:r>
      <w:r>
        <w:rPr>
          <w:b/>
          <w:bCs/>
          <w:color w:val="0D0D0D"/>
          <w:sz w:val="22"/>
          <w:szCs w:val="22"/>
          <w:u w:color="0D0D0D"/>
        </w:rPr>
        <w:t>di</w:t>
      </w:r>
      <w:r>
        <w:rPr>
          <w:color w:val="0D0D0D"/>
          <w:sz w:val="22"/>
          <w:szCs w:val="22"/>
          <w:u w:color="0D0D0D"/>
        </w:rPr>
        <w:t xml:space="preserve"> </w:t>
      </w:r>
      <w:r>
        <w:rPr>
          <w:b/>
          <w:bCs/>
          <w:color w:val="0D0D0D"/>
          <w:sz w:val="22"/>
          <w:szCs w:val="22"/>
          <w:u w:color="0D0D0D"/>
        </w:rPr>
        <w:t xml:space="preserve">Villa Foscarini Rossi, </w:t>
      </w:r>
      <w:r>
        <w:rPr>
          <w:color w:val="0D0D0D"/>
          <w:sz w:val="22"/>
          <w:szCs w:val="22"/>
          <w:u w:color="0D0D0D"/>
        </w:rPr>
        <w:t>Fiere di Parma apre così le porte ad un percorso femminile appassionante, che parte dalla</w:t>
      </w:r>
      <w:r>
        <w:rPr>
          <w:color w:val="0D0D0D"/>
          <w:sz w:val="22"/>
          <w:szCs w:val="22"/>
          <w:u w:color="0D0D0D"/>
        </w:rPr>
        <w:t xml:space="preserve"> calzatura delle nobili donne veneziane di fine XVII sec - la </w:t>
      </w:r>
      <w:proofErr w:type="spellStart"/>
      <w:r>
        <w:rPr>
          <w:color w:val="0D0D0D"/>
          <w:sz w:val="22"/>
          <w:szCs w:val="22"/>
          <w:u w:color="0D0D0D"/>
        </w:rPr>
        <w:t>c.d</w:t>
      </w:r>
      <w:proofErr w:type="spellEnd"/>
      <w:r>
        <w:rPr>
          <w:color w:val="0D0D0D"/>
          <w:sz w:val="22"/>
          <w:szCs w:val="22"/>
          <w:u w:color="0D0D0D"/>
        </w:rPr>
        <w:t xml:space="preserve"> scarpa con pattino - fino al sandalo ispirato a </w:t>
      </w:r>
      <w:proofErr w:type="spellStart"/>
      <w:r>
        <w:rPr>
          <w:color w:val="0D0D0D"/>
          <w:sz w:val="22"/>
          <w:szCs w:val="22"/>
          <w:u w:color="0D0D0D"/>
        </w:rPr>
        <w:t>Blade</w:t>
      </w:r>
      <w:proofErr w:type="spellEnd"/>
      <w:r>
        <w:rPr>
          <w:color w:val="0D0D0D"/>
          <w:sz w:val="22"/>
          <w:szCs w:val="22"/>
          <w:u w:color="0D0D0D"/>
        </w:rPr>
        <w:t xml:space="preserve"> Runner del britannico Nicholas </w:t>
      </w:r>
      <w:proofErr w:type="spellStart"/>
      <w:r>
        <w:rPr>
          <w:color w:val="0D0D0D"/>
          <w:sz w:val="22"/>
          <w:szCs w:val="22"/>
          <w:u w:color="0D0D0D"/>
        </w:rPr>
        <w:t>Kirkwood</w:t>
      </w:r>
      <w:proofErr w:type="spellEnd"/>
      <w:r>
        <w:rPr>
          <w:color w:val="0D0D0D"/>
          <w:sz w:val="22"/>
          <w:szCs w:val="22"/>
          <w:u w:color="0D0D0D"/>
        </w:rPr>
        <w:t>, passando per Dior. Che ha dimostrato come fogli di plastica opalescente simil-madreperla, stras</w:t>
      </w:r>
      <w:r>
        <w:rPr>
          <w:color w:val="0D0D0D"/>
          <w:sz w:val="22"/>
          <w:szCs w:val="22"/>
          <w:u w:color="0D0D0D"/>
        </w:rPr>
        <w:t>s e fili d’argento siano elementi più che sufficienti per creare al piede di una donna una vera opera d’arte.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Il Museo di Stra nato nel 1995 da un' intuizione di Luigino Rossi, imprenditore calzaturiero, raccoglie i modelli più rappresentativi (1350 in esp</w:t>
      </w:r>
      <w:r>
        <w:rPr>
          <w:color w:val="0D0D0D"/>
          <w:sz w:val="22"/>
          <w:szCs w:val="22"/>
          <w:u w:color="0D0D0D"/>
        </w:rPr>
        <w:t xml:space="preserve">osizione ma 18 mila in archivio) prodotti dal calzaturificio </w:t>
      </w:r>
      <w:proofErr w:type="spellStart"/>
      <w:r>
        <w:rPr>
          <w:color w:val="0D0D0D"/>
          <w:sz w:val="22"/>
          <w:szCs w:val="22"/>
          <w:u w:color="0D0D0D"/>
        </w:rPr>
        <w:t>Rossimoda</w:t>
      </w:r>
      <w:proofErr w:type="spellEnd"/>
      <w:r>
        <w:rPr>
          <w:color w:val="0D0D0D"/>
          <w:sz w:val="22"/>
          <w:szCs w:val="22"/>
          <w:u w:color="0D0D0D"/>
        </w:rPr>
        <w:t xml:space="preserve"> dove artigianalità ed estro, in oltre settant’anni di attività  in collaborazione con i brand più prestigiosi, hanno saputo dar forma alla creatività estetica di stilisti europei e amer</w:t>
      </w:r>
      <w:r>
        <w:rPr>
          <w:color w:val="0D0D0D"/>
          <w:sz w:val="22"/>
          <w:szCs w:val="22"/>
          <w:u w:color="0D0D0D"/>
        </w:rPr>
        <w:t xml:space="preserve">icani. 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b/>
          <w:bCs/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Dal 2003 l’attività della manifattura e del Museo proseguono sotto l’egida del gruppo finanziario e del lusso</w:t>
      </w:r>
      <w:r>
        <w:rPr>
          <w:b/>
          <w:bCs/>
          <w:color w:val="0D0D0D"/>
          <w:sz w:val="22"/>
          <w:szCs w:val="22"/>
          <w:u w:color="0D0D0D"/>
        </w:rPr>
        <w:t xml:space="preserve"> LVMH.</w:t>
      </w:r>
    </w:p>
    <w:p w:rsidR="00107316" w:rsidRDefault="0020509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  <w:r>
        <w:rPr>
          <w:rFonts w:ascii="Helvetica" w:hAnsi="Helvetica"/>
          <w:color w:val="0D0D0D"/>
          <w:u w:color="0D0D0D"/>
        </w:rPr>
        <w:t xml:space="preserve">La seconda collaterale </w:t>
      </w:r>
      <w:r>
        <w:rPr>
          <w:rFonts w:ascii="Helvetica" w:hAnsi="Helvetica"/>
          <w:color w:val="0D0D0D"/>
          <w:u w:color="0D0D0D"/>
        </w:rPr>
        <w:t xml:space="preserve">è </w:t>
      </w:r>
      <w:r>
        <w:rPr>
          <w:rFonts w:ascii="Helvetica" w:hAnsi="Helvetica"/>
          <w:color w:val="0D0D0D"/>
          <w:u w:color="0D0D0D"/>
        </w:rPr>
        <w:t xml:space="preserve">dedicata invece a </w:t>
      </w:r>
      <w:r>
        <w:rPr>
          <w:rFonts w:ascii="Helvetica" w:hAnsi="Helvetica"/>
          <w:color w:val="0D0D0D"/>
          <w:u w:color="0D0D0D"/>
          <w:lang w:val="es-ES_tradnl"/>
        </w:rPr>
        <w:t>que</w:t>
      </w:r>
      <w:r>
        <w:rPr>
          <w:rFonts w:ascii="Helvetica" w:hAnsi="Helvetica"/>
          <w:color w:val="0D0D0D"/>
          <w:u w:color="0D0D0D"/>
        </w:rPr>
        <w:t>i creatori di sogni che sanno tradurre la magia di paesaggi, luoghi e persone in un li</w:t>
      </w:r>
      <w:r>
        <w:rPr>
          <w:rFonts w:ascii="Helvetica" w:hAnsi="Helvetica"/>
          <w:color w:val="0D0D0D"/>
          <w:u w:color="0D0D0D"/>
        </w:rPr>
        <w:t xml:space="preserve">nguaggio visivo a valenza universale, i fotografi. </w:t>
      </w:r>
    </w:p>
    <w:p w:rsidR="00107316" w:rsidRDefault="0010731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</w:p>
    <w:p w:rsidR="00107316" w:rsidRDefault="0020509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  <w:r>
        <w:rPr>
          <w:rFonts w:ascii="Helvetica" w:hAnsi="Helvetica"/>
          <w:color w:val="0D0D0D"/>
          <w:u w:color="0D0D0D"/>
        </w:rPr>
        <w:t>Le spiagge di Massimo Vitali, l</w:t>
      </w:r>
      <w:r>
        <w:rPr>
          <w:rFonts w:ascii="Helvetica" w:hAnsi="Helvetica"/>
          <w:color w:val="0D0D0D"/>
          <w:u w:color="0D0D0D"/>
        </w:rPr>
        <w:t>’</w:t>
      </w:r>
      <w:r>
        <w:rPr>
          <w:rFonts w:ascii="Helvetica" w:hAnsi="Helvetica"/>
          <w:color w:val="0D0D0D"/>
          <w:u w:color="0D0D0D"/>
        </w:rPr>
        <w:t>occhio intimo-poetico di Luigi Ghirri, lo sguardo sul pianeta di Sottsass con i suoi disegni per i destini dell</w:t>
      </w:r>
      <w:r>
        <w:rPr>
          <w:rFonts w:ascii="Helvetica" w:hAnsi="Helvetica"/>
          <w:color w:val="0D0D0D"/>
          <w:u w:color="0D0D0D"/>
        </w:rPr>
        <w:t>’</w:t>
      </w:r>
      <w:r>
        <w:rPr>
          <w:rFonts w:ascii="Helvetica" w:hAnsi="Helvetica"/>
          <w:color w:val="0D0D0D"/>
          <w:u w:color="0D0D0D"/>
        </w:rPr>
        <w:t>uomo passando per Mimmo Jodice, Ugo Mulas, Cesare Monti e N</w:t>
      </w:r>
      <w:r>
        <w:rPr>
          <w:rFonts w:ascii="Helvetica" w:hAnsi="Helvetica"/>
          <w:color w:val="0D0D0D"/>
          <w:u w:color="0D0D0D"/>
        </w:rPr>
        <w:t>ino Migliori. Nel complesso un assemblage di circa 20 fotografi</w:t>
      </w:r>
      <w:r>
        <w:rPr>
          <w:rFonts w:ascii="Helvetica" w:hAnsi="Helvetica"/>
          <w:b/>
          <w:bCs/>
          <w:color w:val="F42F27"/>
          <w:u w:color="0D0D0D"/>
        </w:rPr>
        <w:t xml:space="preserve"> </w:t>
      </w:r>
      <w:r>
        <w:rPr>
          <w:rFonts w:ascii="Helvetica" w:hAnsi="Helvetica"/>
          <w:color w:val="0D0D0D"/>
          <w:u w:color="0D0D0D"/>
        </w:rPr>
        <w:t>che tiene assieme artisti come Gabriele Basilico (tra i pi</w:t>
      </w:r>
      <w:r>
        <w:rPr>
          <w:rFonts w:ascii="Helvetica" w:hAnsi="Helvetica"/>
          <w:color w:val="0D0D0D"/>
          <w:u w:color="0D0D0D"/>
        </w:rPr>
        <w:t xml:space="preserve">ù </w:t>
      </w:r>
      <w:r>
        <w:rPr>
          <w:rFonts w:ascii="Helvetica" w:hAnsi="Helvetica"/>
          <w:color w:val="0D0D0D"/>
          <w:u w:color="0D0D0D"/>
        </w:rPr>
        <w:t xml:space="preserve">importanti documentaristi europei) con  Lino </w:t>
      </w:r>
      <w:r>
        <w:rPr>
          <w:rFonts w:ascii="Helvetica" w:hAnsi="Helvetica"/>
          <w:color w:val="0D0D0D"/>
          <w:u w:color="0D0D0D"/>
        </w:rPr>
        <w:lastRenderedPageBreak/>
        <w:t>Nanni ed Elio Sorci. Due paparazzi, questi ultimi, che seppero far assaporare ai comuni</w:t>
      </w:r>
      <w:r>
        <w:rPr>
          <w:rFonts w:ascii="Helvetica" w:hAnsi="Helvetica"/>
          <w:color w:val="0D0D0D"/>
          <w:u w:color="0D0D0D"/>
        </w:rPr>
        <w:t xml:space="preserve"> mortali la vitalit</w:t>
      </w:r>
      <w:r>
        <w:rPr>
          <w:rFonts w:ascii="Helvetica" w:hAnsi="Helvetica"/>
          <w:color w:val="0D0D0D"/>
          <w:u w:color="0D0D0D"/>
        </w:rPr>
        <w:t xml:space="preserve">à </w:t>
      </w:r>
      <w:r>
        <w:rPr>
          <w:rFonts w:ascii="Helvetica" w:hAnsi="Helvetica"/>
          <w:color w:val="0D0D0D"/>
          <w:u w:color="0D0D0D"/>
        </w:rPr>
        <w:t xml:space="preserve">strabordante degli anni della Dolce Vita e dei suoi personaggi impossibili. </w:t>
      </w:r>
    </w:p>
    <w:p w:rsidR="00107316" w:rsidRDefault="0010731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</w:p>
    <w:p w:rsidR="00107316" w:rsidRDefault="0020509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  <w:r>
        <w:rPr>
          <w:rFonts w:ascii="Helvetica" w:hAnsi="Helvetica"/>
          <w:color w:val="0D0D0D"/>
          <w:u w:color="0D0D0D"/>
        </w:rPr>
        <w:t xml:space="preserve">E ancora, in mostra, gli scatti di altri italiani come Gian Paolo Barbieri, Olivo Barbieri, Elisabetta Catalano, Guglielmo </w:t>
      </w:r>
      <w:proofErr w:type="spellStart"/>
      <w:r>
        <w:rPr>
          <w:rFonts w:ascii="Helvetica" w:hAnsi="Helvetica"/>
          <w:color w:val="0D0D0D"/>
          <w:u w:color="0D0D0D"/>
        </w:rPr>
        <w:t>Coluzzi</w:t>
      </w:r>
      <w:proofErr w:type="spellEnd"/>
      <w:r>
        <w:rPr>
          <w:rFonts w:ascii="Helvetica" w:hAnsi="Helvetica"/>
          <w:color w:val="0D0D0D"/>
          <w:u w:color="0D0D0D"/>
        </w:rPr>
        <w:t xml:space="preserve">, Mario </w:t>
      </w:r>
      <w:proofErr w:type="spellStart"/>
      <w:r>
        <w:rPr>
          <w:rFonts w:ascii="Helvetica" w:hAnsi="Helvetica"/>
          <w:color w:val="0D0D0D"/>
          <w:u w:color="0D0D0D"/>
        </w:rPr>
        <w:t>Cresci,Franco</w:t>
      </w:r>
      <w:proofErr w:type="spellEnd"/>
      <w:r>
        <w:rPr>
          <w:rFonts w:ascii="Helvetica" w:hAnsi="Helvetica"/>
          <w:color w:val="0D0D0D"/>
          <w:u w:color="0D0D0D"/>
        </w:rPr>
        <w:t xml:space="preserve"> Fontana, Marcello </w:t>
      </w:r>
      <w:proofErr w:type="spellStart"/>
      <w:r>
        <w:rPr>
          <w:rFonts w:ascii="Helvetica" w:hAnsi="Helvetica"/>
          <w:color w:val="0D0D0D"/>
          <w:u w:color="0D0D0D"/>
        </w:rPr>
        <w:t>Geppetti</w:t>
      </w:r>
      <w:proofErr w:type="spellEnd"/>
      <w:r>
        <w:rPr>
          <w:rFonts w:ascii="Helvetica" w:hAnsi="Helvetica"/>
          <w:color w:val="0D0D0D"/>
          <w:u w:color="0D0D0D"/>
        </w:rPr>
        <w:t xml:space="preserve">, Mario Giacomelli, Gianfranco Gorgoni, Luca </w:t>
      </w:r>
      <w:proofErr w:type="spellStart"/>
      <w:r>
        <w:rPr>
          <w:rFonts w:ascii="Helvetica" w:hAnsi="Helvetica"/>
          <w:color w:val="0D0D0D"/>
          <w:u w:color="0D0D0D"/>
        </w:rPr>
        <w:t>Greguoli</w:t>
      </w:r>
      <w:proofErr w:type="spellEnd"/>
      <w:r>
        <w:rPr>
          <w:rFonts w:ascii="Helvetica" w:hAnsi="Helvetica"/>
          <w:color w:val="0D0D0D"/>
          <w:u w:color="0D0D0D"/>
        </w:rPr>
        <w:t xml:space="preserve">, Roberto Masotti, Pierluigi </w:t>
      </w:r>
      <w:proofErr w:type="spellStart"/>
      <w:r>
        <w:rPr>
          <w:rFonts w:ascii="Helvetica" w:hAnsi="Helvetica"/>
          <w:color w:val="0D0D0D"/>
          <w:u w:color="0D0D0D"/>
        </w:rPr>
        <w:t>Praturlon</w:t>
      </w:r>
      <w:proofErr w:type="spellEnd"/>
      <w:r>
        <w:rPr>
          <w:rFonts w:ascii="Helvetica" w:hAnsi="Helvetica"/>
          <w:color w:val="0D0D0D"/>
          <w:u w:color="0D0D0D"/>
        </w:rPr>
        <w:t xml:space="preserve">, Tazio </w:t>
      </w:r>
      <w:proofErr w:type="spellStart"/>
      <w:r>
        <w:rPr>
          <w:rFonts w:ascii="Helvetica" w:hAnsi="Helvetica"/>
          <w:color w:val="0D0D0D"/>
          <w:u w:color="0D0D0D"/>
        </w:rPr>
        <w:t>Secchiaroli</w:t>
      </w:r>
      <w:proofErr w:type="spellEnd"/>
      <w:r>
        <w:rPr>
          <w:rFonts w:ascii="Helvetica" w:hAnsi="Helvetica"/>
          <w:color w:val="0D0D0D"/>
          <w:u w:color="0D0D0D"/>
        </w:rPr>
        <w:t>, e Massimo Vitali, solo per citarne alcuni.</w:t>
      </w:r>
    </w:p>
    <w:p w:rsidR="00107316" w:rsidRDefault="0010731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color w:val="0D0D0D"/>
          <w:u w:color="0D0D0D"/>
        </w:rPr>
      </w:pPr>
    </w:p>
    <w:p w:rsidR="00107316" w:rsidRDefault="0020509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b/>
          <w:bCs/>
          <w:color w:val="0D0D0D"/>
          <w:u w:color="0D0D0D"/>
        </w:rPr>
      </w:pPr>
      <w:r>
        <w:rPr>
          <w:rFonts w:ascii="Helvetica" w:hAnsi="Helvetica"/>
          <w:color w:val="0D0D0D"/>
          <w:u w:color="0D0D0D"/>
        </w:rPr>
        <w:t xml:space="preserve">Titolo della collaterale  </w:t>
      </w:r>
      <w:r>
        <w:rPr>
          <w:rFonts w:ascii="Helvetica" w:hAnsi="Helvetica"/>
          <w:color w:val="0D0D0D"/>
          <w:u w:color="0D0D0D"/>
        </w:rPr>
        <w:t>“</w:t>
      </w:r>
      <w:r>
        <w:rPr>
          <w:rFonts w:ascii="Helvetica" w:hAnsi="Helvetica"/>
          <w:b/>
          <w:bCs/>
          <w:color w:val="0D0D0D"/>
          <w:u w:color="0D0D0D"/>
        </w:rPr>
        <w:t xml:space="preserve">Collezione Bonanni Del Rio, la </w:t>
      </w:r>
      <w:r>
        <w:rPr>
          <w:rFonts w:ascii="Helvetica" w:hAnsi="Helvetica"/>
          <w:b/>
          <w:bCs/>
          <w:color w:val="0D0D0D"/>
          <w:u w:color="0D0D0D"/>
        </w:rPr>
        <w:t>scelta italiana</w:t>
      </w:r>
      <w:r>
        <w:rPr>
          <w:rFonts w:ascii="Helvetica" w:hAnsi="Helvetica"/>
          <w:b/>
          <w:bCs/>
          <w:color w:val="0D0D0D"/>
          <w:u w:color="0D0D0D"/>
        </w:rPr>
        <w:t xml:space="preserve">” </w:t>
      </w:r>
      <w:r>
        <w:rPr>
          <w:rFonts w:ascii="Helvetica" w:hAnsi="Helvetica"/>
          <w:b/>
          <w:bCs/>
          <w:color w:val="0D0D0D"/>
          <w:u w:color="0D0D0D"/>
        </w:rPr>
        <w:t>(</w:t>
      </w:r>
      <w:r>
        <w:rPr>
          <w:rFonts w:ascii="Helvetica" w:hAnsi="Helvetica"/>
          <w:b/>
          <w:bCs/>
          <w:color w:val="0A0A0A"/>
          <w:u w:color="0A0A0A"/>
        </w:rPr>
        <w:t xml:space="preserve">Pad.4) </w:t>
      </w:r>
      <w:r>
        <w:rPr>
          <w:rFonts w:ascii="Helvetica" w:hAnsi="Helvetica"/>
          <w:b/>
          <w:bCs/>
          <w:color w:val="0D0D0D"/>
          <w:u w:color="0D0D0D"/>
        </w:rPr>
        <w:t xml:space="preserve">. </w:t>
      </w:r>
      <w:r>
        <w:rPr>
          <w:rFonts w:ascii="Helvetica" w:hAnsi="Helvetica"/>
          <w:color w:val="0D0D0D"/>
          <w:u w:color="0D0D0D"/>
        </w:rPr>
        <w:t xml:space="preserve">Sessanta scatti per una ricognizione della fotografia tutta italiana proveniente dalla collezione privata di </w:t>
      </w:r>
      <w:r>
        <w:rPr>
          <w:rFonts w:ascii="Helvetica" w:hAnsi="Helvetica"/>
          <w:b/>
          <w:bCs/>
          <w:color w:val="0D0D0D"/>
          <w:u w:color="0D0D0D"/>
        </w:rPr>
        <w:t>Lucia Bonanni e Mauro del Rio della Galleria d</w:t>
      </w:r>
      <w:r>
        <w:rPr>
          <w:rFonts w:ascii="Helvetica" w:hAnsi="Helvetica"/>
          <w:b/>
          <w:bCs/>
          <w:color w:val="0D0D0D"/>
          <w:u w:color="0D0D0D"/>
        </w:rPr>
        <w:t>’</w:t>
      </w:r>
      <w:r>
        <w:rPr>
          <w:rFonts w:ascii="Helvetica" w:hAnsi="Helvetica"/>
          <w:b/>
          <w:bCs/>
          <w:color w:val="0D0D0D"/>
          <w:u w:color="0D0D0D"/>
        </w:rPr>
        <w:t>arte BDC di Parma.</w:t>
      </w:r>
      <w:r>
        <w:rPr>
          <w:rFonts w:ascii="Helvetica" w:hAnsi="Helvetica"/>
          <w:color w:val="0D0D0D"/>
          <w:u w:color="0D0D0D"/>
        </w:rPr>
        <w:t xml:space="preserve"> Uno spazio culturale innovativo aperto alla sperimenta</w:t>
      </w:r>
      <w:r>
        <w:rPr>
          <w:rFonts w:ascii="Helvetica" w:hAnsi="Helvetica"/>
          <w:color w:val="0D0D0D"/>
          <w:u w:color="0D0D0D"/>
        </w:rPr>
        <w:t>zione dove tutto pu</w:t>
      </w:r>
      <w:r>
        <w:rPr>
          <w:rFonts w:ascii="Helvetica" w:hAnsi="Helvetica"/>
          <w:color w:val="0D0D0D"/>
          <w:u w:color="0D0D0D"/>
        </w:rPr>
        <w:t xml:space="preserve">ò </w:t>
      </w:r>
      <w:r>
        <w:rPr>
          <w:rFonts w:ascii="Helvetica" w:hAnsi="Helvetica"/>
          <w:color w:val="0D0D0D"/>
          <w:u w:color="0D0D0D"/>
        </w:rPr>
        <w:t>succedere: mostre, incontri letterari ma anche concerti e dj set.</w:t>
      </w:r>
    </w:p>
    <w:p w:rsidR="00107316" w:rsidRDefault="00107316">
      <w:pPr>
        <w:pStyle w:val="DidefaultA"/>
        <w:spacing w:line="300" w:lineRule="exact"/>
        <w:ind w:left="283" w:right="283"/>
        <w:jc w:val="both"/>
        <w:rPr>
          <w:rFonts w:ascii="Helvetica" w:eastAsia="Helvetica" w:hAnsi="Helvetica" w:cs="Helvetica"/>
          <w:b/>
          <w:bCs/>
          <w:color w:val="0D0D0D"/>
          <w:u w:color="0D0D0D"/>
        </w:rPr>
      </w:pP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bookmarkStart w:id="0" w:name="_GoBack"/>
      <w:bookmarkEnd w:id="0"/>
      <w:r>
        <w:rPr>
          <w:color w:val="0D0D0D"/>
          <w:sz w:val="22"/>
          <w:szCs w:val="22"/>
          <w:u w:color="0D0D0D"/>
        </w:rPr>
        <w:t>Inoltre, per aiutare collezionisti e appassionati a proteggere opere d’arte come dipinti, bronzi argenti, il polo fieristico,</w:t>
      </w:r>
      <w:r>
        <w:rPr>
          <w:color w:val="0D0D0D"/>
          <w:sz w:val="22"/>
          <w:szCs w:val="22"/>
          <w:u w:color="0D0D0D"/>
        </w:rPr>
        <w:t xml:space="preserve"> per la prima volta metterà a disposizione del pubblico il servizio </w:t>
      </w:r>
      <w:proofErr w:type="spellStart"/>
      <w:r>
        <w:rPr>
          <w:b/>
          <w:bCs/>
          <w:color w:val="0D0D0D"/>
          <w:sz w:val="22"/>
          <w:szCs w:val="22"/>
          <w:u w:color="0D0D0D"/>
        </w:rPr>
        <w:t>Fingerprint</w:t>
      </w:r>
      <w:proofErr w:type="spellEnd"/>
      <w:r>
        <w:rPr>
          <w:b/>
          <w:bCs/>
          <w:color w:val="0D0D0D"/>
          <w:sz w:val="22"/>
          <w:szCs w:val="22"/>
          <w:u w:color="0D0D0D"/>
        </w:rPr>
        <w:t xml:space="preserve"> Authentication System.</w:t>
      </w:r>
      <w:r>
        <w:rPr>
          <w:color w:val="0D0D0D"/>
          <w:sz w:val="22"/>
          <w:szCs w:val="22"/>
          <w:u w:color="0D0D0D"/>
        </w:rPr>
        <w:t xml:space="preserve"> Nato dalla collaborazione tra il Centro Studi </w:t>
      </w:r>
      <w:proofErr w:type="spellStart"/>
      <w:r>
        <w:rPr>
          <w:color w:val="0D0D0D"/>
          <w:sz w:val="22"/>
          <w:szCs w:val="22"/>
          <w:u w:color="0D0D0D"/>
        </w:rPr>
        <w:t>Archeometrici</w:t>
      </w:r>
      <w:proofErr w:type="spellEnd"/>
      <w:r>
        <w:rPr>
          <w:color w:val="0D0D0D"/>
          <w:sz w:val="22"/>
          <w:szCs w:val="22"/>
          <w:u w:color="0D0D0D"/>
        </w:rPr>
        <w:t xml:space="preserve">, Ars </w:t>
      </w:r>
      <w:proofErr w:type="spellStart"/>
      <w:r>
        <w:rPr>
          <w:color w:val="0D0D0D"/>
          <w:sz w:val="22"/>
          <w:szCs w:val="22"/>
          <w:u w:color="0D0D0D"/>
        </w:rPr>
        <w:t>Mensurae</w:t>
      </w:r>
      <w:proofErr w:type="spellEnd"/>
      <w:r>
        <w:rPr>
          <w:color w:val="0D0D0D"/>
          <w:sz w:val="22"/>
          <w:szCs w:val="22"/>
          <w:u w:color="0D0D0D"/>
        </w:rPr>
        <w:t xml:space="preserve"> e l’Università La Sapienza di Roma, il servizio propone un innovativo </w:t>
      </w:r>
      <w:r>
        <w:rPr>
          <w:color w:val="0D0D0D"/>
          <w:sz w:val="22"/>
          <w:szCs w:val="22"/>
          <w:u w:color="0D0D0D"/>
        </w:rPr>
        <w:t>metodo di antifalsificazione basato su una vera a propria impronta digitale all’opera ottenuta grazie ai raggi X.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sz w:val="22"/>
          <w:szCs w:val="22"/>
          <w:shd w:val="clear" w:color="auto" w:fill="FFFFFF"/>
        </w:rPr>
        <w:t xml:space="preserve">Restano però </w:t>
      </w:r>
      <w:r>
        <w:rPr>
          <w:b/>
          <w:bCs/>
          <w:sz w:val="22"/>
          <w:szCs w:val="22"/>
          <w:shd w:val="clear" w:color="auto" w:fill="FFFFFF"/>
        </w:rPr>
        <w:t>antiquariato, modernariato, design e collezionismo vintage</w:t>
      </w:r>
      <w:r>
        <w:rPr>
          <w:sz w:val="22"/>
          <w:szCs w:val="22"/>
          <w:shd w:val="clear" w:color="auto" w:fill="FFFFFF"/>
        </w:rPr>
        <w:t xml:space="preserve"> gli indiscussi marchi di fabbrica di </w:t>
      </w:r>
      <w:proofErr w:type="spellStart"/>
      <w:r>
        <w:rPr>
          <w:sz w:val="22"/>
          <w:szCs w:val="22"/>
          <w:shd w:val="clear" w:color="auto" w:fill="FFFFFF"/>
        </w:rPr>
        <w:t>Mercanteinfiera</w:t>
      </w:r>
      <w:proofErr w:type="spellEnd"/>
      <w:r>
        <w:rPr>
          <w:sz w:val="22"/>
          <w:szCs w:val="22"/>
          <w:shd w:val="clear" w:color="auto" w:fill="FFFFFF"/>
        </w:rPr>
        <w:t xml:space="preserve">: </w:t>
      </w:r>
      <w:r>
        <w:rPr>
          <w:color w:val="0D0D0D"/>
          <w:sz w:val="22"/>
          <w:szCs w:val="22"/>
          <w:u w:color="0D0D0D"/>
        </w:rPr>
        <w:t>in 45 mila mq di</w:t>
      </w:r>
      <w:r>
        <w:rPr>
          <w:color w:val="0D0D0D"/>
          <w:sz w:val="22"/>
          <w:szCs w:val="22"/>
          <w:u w:color="0D0D0D"/>
        </w:rPr>
        <w:t xml:space="preserve"> superficie espositiva sfilerà </w:t>
      </w:r>
      <w:r>
        <w:rPr>
          <w:sz w:val="22"/>
          <w:szCs w:val="22"/>
          <w:shd w:val="clear" w:color="auto" w:fill="FFFFFF"/>
        </w:rPr>
        <w:t xml:space="preserve">tutta la storia dell’arte dal ‘600 all’ </w:t>
      </w:r>
      <w:r>
        <w:rPr>
          <w:color w:val="0D0D0D"/>
          <w:sz w:val="22"/>
          <w:szCs w:val="22"/>
          <w:u w:color="0D0D0D"/>
        </w:rPr>
        <w:t xml:space="preserve">800 fino ad arrivare a pezzi iconici di maestri del design come  Albini, Iosa Ghini e </w:t>
      </w:r>
      <w:proofErr w:type="spellStart"/>
      <w:r>
        <w:rPr>
          <w:color w:val="0D0D0D"/>
          <w:sz w:val="22"/>
          <w:szCs w:val="22"/>
          <w:u w:color="0D0D0D"/>
        </w:rPr>
        <w:t>Fornasetti</w:t>
      </w:r>
      <w:proofErr w:type="spellEnd"/>
      <w:r>
        <w:rPr>
          <w:color w:val="0D0D0D"/>
          <w:sz w:val="22"/>
          <w:szCs w:val="22"/>
          <w:u w:color="0D0D0D"/>
        </w:rPr>
        <w:t xml:space="preserve"> passando per David Webb o il poeta pubblicitario Armando Testa.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Il 13 ottobre sarà possi</w:t>
      </w:r>
      <w:r>
        <w:rPr>
          <w:color w:val="0D0D0D"/>
          <w:sz w:val="22"/>
          <w:szCs w:val="22"/>
          <w:u w:color="0D0D0D"/>
        </w:rPr>
        <w:t xml:space="preserve">bile assistere ad una conferenza a tema sul Big Ben promossa da AISOR, e durante la settimana, mercoledì e giovedì, sarà presente Science4art per dare un supporto a tutti i visitatori interessati ad acquistare pezzi in Fiera. 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Sulla scia del successo della</w:t>
      </w:r>
      <w:r>
        <w:rPr>
          <w:color w:val="0D0D0D"/>
          <w:sz w:val="22"/>
          <w:szCs w:val="22"/>
          <w:u w:color="0D0D0D"/>
        </w:rPr>
        <w:t xml:space="preserve"> scorsa edizione sarà nuovamente presente lo spazio dedicato ad Antico </w:t>
      </w:r>
      <w:proofErr w:type="spellStart"/>
      <w:r>
        <w:rPr>
          <w:color w:val="0D0D0D"/>
          <w:sz w:val="22"/>
          <w:szCs w:val="22"/>
          <w:u w:color="0D0D0D"/>
        </w:rPr>
        <w:t>Antico</w:t>
      </w:r>
      <w:proofErr w:type="spellEnd"/>
      <w:r>
        <w:rPr>
          <w:color w:val="0D0D0D"/>
          <w:sz w:val="22"/>
          <w:szCs w:val="22"/>
          <w:u w:color="0D0D0D"/>
        </w:rPr>
        <w:t xml:space="preserve"> presso il Padiglione 4. Durante i weekend rimarranno attivi gli Esperti del Servizio Esperto Risponde, sempre al Padiglione 4.</w:t>
      </w:r>
    </w:p>
    <w:p w:rsidR="00107316" w:rsidRDefault="00205096">
      <w:pPr>
        <w:pStyle w:val="ModulovuotoA"/>
        <w:spacing w:after="340" w:line="30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Sul solco dell’online, al Padiglione 4 troveremo an</w:t>
      </w:r>
      <w:r>
        <w:rPr>
          <w:color w:val="0D0D0D"/>
          <w:sz w:val="22"/>
          <w:szCs w:val="22"/>
          <w:u w:color="0D0D0D"/>
        </w:rPr>
        <w:t xml:space="preserve">che </w:t>
      </w:r>
      <w:proofErr w:type="spellStart"/>
      <w:r>
        <w:rPr>
          <w:b/>
          <w:bCs/>
          <w:color w:val="0D0D0D"/>
          <w:sz w:val="22"/>
          <w:szCs w:val="22"/>
          <w:u w:color="0D0D0D"/>
        </w:rPr>
        <w:t>Intondo</w:t>
      </w:r>
      <w:proofErr w:type="spellEnd"/>
      <w:r>
        <w:rPr>
          <w:b/>
          <w:bCs/>
          <w:color w:val="0D0D0D"/>
          <w:sz w:val="22"/>
          <w:szCs w:val="22"/>
          <w:u w:color="0D0D0D"/>
        </w:rPr>
        <w:t xml:space="preserve">, www.intondo.com, </w:t>
      </w:r>
      <w:r>
        <w:rPr>
          <w:color w:val="0D0D0D"/>
          <w:sz w:val="22"/>
          <w:szCs w:val="22"/>
          <w:u w:color="0D0D0D"/>
        </w:rPr>
        <w:t xml:space="preserve">il mercato virtuale dell’arredo vintage, che si presenterà al pubblico con i suoi 5000 prodotti a porta di click. </w:t>
      </w:r>
    </w:p>
    <w:p w:rsidR="00107316" w:rsidRDefault="00205096">
      <w:pPr>
        <w:pStyle w:val="ModulovuotoA"/>
        <w:spacing w:after="260" w:line="24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i/>
          <w:iCs/>
          <w:color w:val="0A0A0A"/>
          <w:sz w:val="22"/>
          <w:szCs w:val="22"/>
          <w:u w:color="0A0A0A"/>
        </w:rPr>
        <w:t> </w:t>
      </w:r>
    </w:p>
    <w:p w:rsidR="00107316" w:rsidRDefault="00205096">
      <w:pPr>
        <w:pStyle w:val="ModulovuotoA"/>
        <w:spacing w:line="24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CONTATTI CON LA STAMPA</w:t>
      </w:r>
    </w:p>
    <w:p w:rsidR="00107316" w:rsidRDefault="00205096">
      <w:pPr>
        <w:pStyle w:val="ModulovuotoA"/>
        <w:spacing w:line="240" w:lineRule="exact"/>
        <w:ind w:left="283" w:right="283"/>
        <w:jc w:val="both"/>
        <w:rPr>
          <w:color w:val="0D0D0D"/>
          <w:sz w:val="22"/>
          <w:szCs w:val="22"/>
          <w:u w:color="0D0D0D"/>
        </w:rPr>
      </w:pPr>
      <w:r>
        <w:rPr>
          <w:color w:val="0D0D0D"/>
          <w:sz w:val="22"/>
          <w:szCs w:val="22"/>
          <w:u w:color="0D0D0D"/>
        </w:rPr>
        <w:t>Antonella Maia</w:t>
      </w:r>
    </w:p>
    <w:p w:rsidR="00107316" w:rsidRPr="00314AAC" w:rsidRDefault="00205096">
      <w:pPr>
        <w:pStyle w:val="ModulovuotoA"/>
        <w:spacing w:line="240" w:lineRule="exact"/>
        <w:ind w:left="283" w:right="283"/>
        <w:jc w:val="both"/>
        <w:rPr>
          <w:color w:val="0D0D0D"/>
          <w:sz w:val="22"/>
          <w:szCs w:val="22"/>
          <w:u w:color="0D0D0D"/>
          <w:lang w:val="en-US"/>
        </w:rPr>
      </w:pPr>
      <w:r w:rsidRPr="00314AAC">
        <w:rPr>
          <w:color w:val="0D0D0D"/>
          <w:sz w:val="22"/>
          <w:szCs w:val="22"/>
          <w:u w:color="0D0D0D"/>
          <w:lang w:val="en-US"/>
        </w:rPr>
        <w:t>cell 349 4757783</w:t>
      </w:r>
    </w:p>
    <w:p w:rsidR="00107316" w:rsidRPr="00314AAC" w:rsidRDefault="00205096">
      <w:pPr>
        <w:pStyle w:val="ModulovuotoA"/>
        <w:spacing w:line="240" w:lineRule="exact"/>
        <w:ind w:left="283" w:right="283"/>
        <w:jc w:val="both"/>
        <w:rPr>
          <w:rStyle w:val="Nessuno"/>
          <w:color w:val="0D0D0D"/>
          <w:sz w:val="22"/>
          <w:szCs w:val="22"/>
          <w:u w:color="0D0D0D"/>
          <w:lang w:val="en-US"/>
        </w:rPr>
      </w:pPr>
      <w:hyperlink r:id="rId6" w:history="1">
        <w:r w:rsidRPr="00314AAC">
          <w:rPr>
            <w:rStyle w:val="Hyperlink0"/>
            <w:lang w:val="en-US"/>
          </w:rPr>
          <w:t>antonellamaia.ufficiostampa@gmail.com</w:t>
        </w:r>
      </w:hyperlink>
    </w:p>
    <w:p w:rsidR="00107316" w:rsidRPr="00314AAC" w:rsidRDefault="00205096">
      <w:pPr>
        <w:pStyle w:val="ModulovuotoA"/>
        <w:spacing w:line="240" w:lineRule="exact"/>
        <w:ind w:left="283" w:right="283"/>
        <w:jc w:val="both"/>
        <w:rPr>
          <w:rStyle w:val="Nessuno"/>
          <w:color w:val="0D0D0D"/>
          <w:sz w:val="22"/>
          <w:szCs w:val="22"/>
          <w:u w:color="0D0D0D"/>
          <w:lang w:val="en-US"/>
        </w:rPr>
      </w:pPr>
      <w:r w:rsidRPr="00314AAC">
        <w:rPr>
          <w:rStyle w:val="Nessuno"/>
          <w:color w:val="0D0D0D"/>
          <w:sz w:val="22"/>
          <w:szCs w:val="22"/>
          <w:u w:color="0D0D0D"/>
          <w:lang w:val="en-US"/>
        </w:rPr>
        <w:t>www.mercanteinfiera.it </w:t>
      </w:r>
    </w:p>
    <w:p w:rsidR="00107316" w:rsidRPr="00314AAC" w:rsidRDefault="00107316">
      <w:pPr>
        <w:pStyle w:val="ModulovuotoA"/>
        <w:spacing w:line="240" w:lineRule="exact"/>
        <w:ind w:left="283" w:right="283"/>
        <w:jc w:val="both"/>
        <w:rPr>
          <w:lang w:val="en-US"/>
        </w:rPr>
      </w:pPr>
    </w:p>
    <w:sectPr w:rsidR="00107316" w:rsidRPr="00314AAC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96" w:rsidRDefault="00205096">
      <w:r>
        <w:separator/>
      </w:r>
    </w:p>
  </w:endnote>
  <w:endnote w:type="continuationSeparator" w:id="0">
    <w:p w:rsidR="00205096" w:rsidRDefault="0020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16" w:rsidRDefault="00107316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16" w:rsidRDefault="0010731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96" w:rsidRDefault="00205096">
      <w:r>
        <w:separator/>
      </w:r>
    </w:p>
  </w:footnote>
  <w:footnote w:type="continuationSeparator" w:id="0">
    <w:p w:rsidR="00205096" w:rsidRDefault="0020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16" w:rsidRDefault="00107316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16" w:rsidRDefault="0010731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16"/>
    <w:rsid w:val="00107316"/>
    <w:rsid w:val="00205096"/>
    <w:rsid w:val="003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4C3F4-F22A-41F3-BA92-98814F3D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ModulovuotoA">
    <w:name w:val="Modulo vuoto A"/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74"/>
      <w:spacing w:val="0"/>
      <w:sz w:val="22"/>
      <w:szCs w:val="22"/>
      <w:u w:val="single" w:color="0000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ellamaia.ufficiostamp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Romano</dc:creator>
  <cp:lastModifiedBy>Aicod srl</cp:lastModifiedBy>
  <cp:revision>2</cp:revision>
  <dcterms:created xsi:type="dcterms:W3CDTF">2019-07-10T15:55:00Z</dcterms:created>
  <dcterms:modified xsi:type="dcterms:W3CDTF">2019-07-10T15:55:00Z</dcterms:modified>
</cp:coreProperties>
</file>